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ED" w:rsidRPr="00D37E7A" w:rsidRDefault="00927707" w:rsidP="00D9286F">
      <w:pPr>
        <w:spacing w:after="120" w:line="240" w:lineRule="auto"/>
        <w:jc w:val="both"/>
        <w:rPr>
          <w:rFonts w:cstheme="minorHAnsi"/>
          <w:b/>
        </w:rPr>
      </w:pPr>
      <w:bookmarkStart w:id="0" w:name="_GoBack"/>
      <w:r w:rsidRPr="00D37E7A">
        <w:rPr>
          <w:rFonts w:cstheme="minorHAnsi"/>
          <w:b/>
        </w:rPr>
        <w:t>Obnovení osobní přítomnosti žáků ve škole</w:t>
      </w:r>
      <w:r w:rsidR="00233590" w:rsidRPr="00D37E7A">
        <w:rPr>
          <w:rFonts w:cstheme="minorHAnsi"/>
          <w:b/>
        </w:rPr>
        <w:t xml:space="preserve"> od 11. května 2020</w:t>
      </w:r>
    </w:p>
    <w:bookmarkEnd w:id="0"/>
    <w:p w:rsidR="00233590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37E7A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V pondělí 11. května 2020 </w:t>
      </w:r>
      <w:r w:rsidR="00D37E7A" w:rsidRPr="00D37E7A">
        <w:rPr>
          <w:rFonts w:asciiTheme="minorHAnsi" w:hAnsiTheme="minorHAnsi" w:cstheme="minorHAnsi"/>
          <w:sz w:val="22"/>
          <w:szCs w:val="22"/>
        </w:rPr>
        <w:t>bude obnovena osobní přítomnost žáků ve škole</w:t>
      </w:r>
      <w:r w:rsidRPr="00D37E7A">
        <w:rPr>
          <w:rFonts w:asciiTheme="minorHAnsi" w:hAnsiTheme="minorHAnsi" w:cstheme="minorHAnsi"/>
          <w:sz w:val="22"/>
          <w:szCs w:val="22"/>
        </w:rPr>
        <w:t xml:space="preserve"> pro 4. ročníky maturitních oborů a 3. ročníky oboru Cukrář.</w:t>
      </w:r>
    </w:p>
    <w:p w:rsidR="00233590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Výuka bude směřovat výhradně na přípravu ke konání maturitní nebo závěrečné zkoušky. </w:t>
      </w:r>
      <w:r w:rsidR="00233590" w:rsidRPr="00D37E7A">
        <w:rPr>
          <w:rFonts w:asciiTheme="minorHAnsi" w:hAnsiTheme="minorHAnsi" w:cstheme="minorHAnsi"/>
          <w:sz w:val="22"/>
          <w:szCs w:val="22"/>
        </w:rPr>
        <w:t>Pro žáky oboru Cukrář bude zařazen také odborný výcvik ve školních dílnách.</w:t>
      </w:r>
    </w:p>
    <w:p w:rsidR="00233590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3590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>Pro žáky bude k dispozici stravování</w:t>
      </w:r>
      <w:r w:rsidR="00927707" w:rsidRPr="00D37E7A">
        <w:rPr>
          <w:rFonts w:asciiTheme="minorHAnsi" w:hAnsiTheme="minorHAnsi" w:cstheme="minorHAnsi"/>
          <w:sz w:val="22"/>
          <w:szCs w:val="22"/>
        </w:rPr>
        <w:t xml:space="preserve"> včetně teplých obědů</w:t>
      </w:r>
      <w:r w:rsidRPr="00D37E7A">
        <w:rPr>
          <w:rFonts w:asciiTheme="minorHAnsi" w:hAnsiTheme="minorHAnsi" w:cstheme="minorHAnsi"/>
          <w:sz w:val="22"/>
          <w:szCs w:val="22"/>
        </w:rPr>
        <w:t>. Jídlo je možné objednávat běžným způsobem na školních webových stránkách.</w:t>
      </w:r>
    </w:p>
    <w:p w:rsidR="00233590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3590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>Žáci mohou být ubytováni v domově mládeže. V případě zájmu je možné zcela samostatné ubytování.</w:t>
      </w:r>
    </w:p>
    <w:p w:rsidR="00233590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33590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>Provozní režim školy bude upraven tak, aby žáci pracovali ve skupinách do 15 žáků.</w:t>
      </w:r>
    </w:p>
    <w:p w:rsidR="00BA2D12" w:rsidRPr="00D37E7A" w:rsidRDefault="00233590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>Ve všech prostorách bude k dispozici desinfekce</w:t>
      </w:r>
      <w:r w:rsidR="00BA2D12" w:rsidRPr="00D37E7A">
        <w:rPr>
          <w:rFonts w:asciiTheme="minorHAnsi" w:hAnsiTheme="minorHAnsi" w:cstheme="minorHAnsi"/>
          <w:sz w:val="22"/>
          <w:szCs w:val="22"/>
        </w:rPr>
        <w:t>, mýdlo a papírové ručníky.</w:t>
      </w: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>Žáci si musí přinést na zakrytí úst a nosu dvě čisté roušky na den. Na jejich uložení musí mít igelitový sáček.</w:t>
      </w: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>Pro účast ve výuce žáci musí odevzdat podepsané čestné prohlášení.</w:t>
      </w:r>
    </w:p>
    <w:p w:rsidR="00D9286F" w:rsidRPr="00D37E7A" w:rsidRDefault="00D9286F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9286F" w:rsidRPr="00D37E7A" w:rsidRDefault="00D9286F" w:rsidP="00D9286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7E7A">
        <w:rPr>
          <w:rFonts w:asciiTheme="minorHAnsi" w:hAnsiTheme="minorHAnsi" w:cstheme="minorHAnsi"/>
          <w:b/>
          <w:sz w:val="22"/>
          <w:szCs w:val="22"/>
        </w:rPr>
        <w:t>Osoby s rizikovými faktory:</w:t>
      </w:r>
    </w:p>
    <w:p w:rsidR="00D9286F" w:rsidRPr="00D37E7A" w:rsidRDefault="00D9286F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bCs/>
          <w:sz w:val="22"/>
          <w:szCs w:val="22"/>
        </w:rPr>
        <w:t xml:space="preserve">Ministerstvo zdravotnictví stanovilo následující rizikové faktory: </w:t>
      </w:r>
    </w:p>
    <w:p w:rsidR="00D9286F" w:rsidRPr="00D37E7A" w:rsidRDefault="00D9286F" w:rsidP="00D37E7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Věk nad 65 let s přidruženými chronickými chorobami. </w:t>
      </w:r>
    </w:p>
    <w:p w:rsidR="00D9286F" w:rsidRPr="00D37E7A" w:rsidRDefault="00D9286F" w:rsidP="00D37E7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Chronické onemocnění plic </w:t>
      </w:r>
      <w:r w:rsidRPr="00D37E7A">
        <w:rPr>
          <w:rFonts w:asciiTheme="minorHAnsi" w:hAnsiTheme="minorHAnsi" w:cstheme="minorHAnsi"/>
          <w:i/>
          <w:iCs/>
          <w:sz w:val="22"/>
          <w:szCs w:val="22"/>
        </w:rPr>
        <w:t xml:space="preserve">(zahrnuje i středně závažné a závažné astma </w:t>
      </w:r>
      <w:proofErr w:type="spellStart"/>
      <w:r w:rsidRPr="00D37E7A">
        <w:rPr>
          <w:rFonts w:asciiTheme="minorHAnsi" w:hAnsiTheme="minorHAnsi" w:cstheme="minorHAnsi"/>
          <w:i/>
          <w:iCs/>
          <w:sz w:val="22"/>
          <w:szCs w:val="22"/>
        </w:rPr>
        <w:t>bronchiale</w:t>
      </w:r>
      <w:proofErr w:type="spellEnd"/>
      <w:r w:rsidRPr="00D37E7A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Pr="00D37E7A">
        <w:rPr>
          <w:rFonts w:asciiTheme="minorHAnsi" w:hAnsiTheme="minorHAnsi" w:cstheme="minorHAnsi"/>
          <w:sz w:val="22"/>
          <w:szCs w:val="22"/>
        </w:rPr>
        <w:t xml:space="preserve">s dlouhodobou systémovou farmakologickou léčbou. </w:t>
      </w:r>
    </w:p>
    <w:p w:rsidR="00D9286F" w:rsidRPr="00D37E7A" w:rsidRDefault="00D9286F" w:rsidP="00D37E7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Onemocnění srdce a/nebo velkých cév s dlouhodobou systémovou farmakologickou léčbou, např. hypertenze. </w:t>
      </w:r>
    </w:p>
    <w:p w:rsidR="00D9286F" w:rsidRPr="00D37E7A" w:rsidRDefault="00D9286F" w:rsidP="00D37E7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Porucha imunitního systému, např. a) při imunosupresivní léčbě </w:t>
      </w:r>
      <w:r w:rsidRPr="00D37E7A">
        <w:rPr>
          <w:rFonts w:asciiTheme="minorHAnsi" w:hAnsiTheme="minorHAnsi" w:cstheme="minorHAnsi"/>
          <w:i/>
          <w:iCs/>
          <w:sz w:val="22"/>
          <w:szCs w:val="22"/>
        </w:rPr>
        <w:t>(steroidy, HIV apod.)</w:t>
      </w:r>
      <w:r w:rsidRPr="00D37E7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9286F" w:rsidRPr="00D37E7A" w:rsidRDefault="00D9286F" w:rsidP="00D37E7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b) při protinádorové léčbě, </w:t>
      </w:r>
    </w:p>
    <w:p w:rsidR="00D9286F" w:rsidRPr="00D37E7A" w:rsidRDefault="00D9286F" w:rsidP="00D37E7A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c) po transplantaci solidních orgánů a/nebo kostní dřeně. </w:t>
      </w:r>
    </w:p>
    <w:p w:rsidR="00D9286F" w:rsidRPr="00D37E7A" w:rsidRDefault="00D9286F" w:rsidP="00D37E7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Těžká obezita (BMI nad 40 kg/m2). </w:t>
      </w:r>
    </w:p>
    <w:p w:rsidR="00D9286F" w:rsidRPr="00D37E7A" w:rsidRDefault="00D9286F" w:rsidP="00D37E7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Farmakologicky léčený diabetes </w:t>
      </w:r>
      <w:proofErr w:type="spellStart"/>
      <w:r w:rsidRPr="00D37E7A">
        <w:rPr>
          <w:rFonts w:asciiTheme="minorHAnsi" w:hAnsiTheme="minorHAnsi" w:cstheme="minorHAnsi"/>
          <w:sz w:val="22"/>
          <w:szCs w:val="22"/>
        </w:rPr>
        <w:t>mellitus</w:t>
      </w:r>
      <w:proofErr w:type="spellEnd"/>
      <w:r w:rsidRPr="00D37E7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9286F" w:rsidRPr="00D37E7A" w:rsidRDefault="00D9286F" w:rsidP="00D37E7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Chronické onemocnění ledvin vyžadující dočasnou nebo trvalou podporu/náhradu funkce ledvin (dialýza). </w:t>
      </w:r>
    </w:p>
    <w:p w:rsidR="00D9286F" w:rsidRPr="00D37E7A" w:rsidRDefault="00D9286F" w:rsidP="00D37E7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Onemocnění jater (primární nebo sekundární). </w:t>
      </w:r>
    </w:p>
    <w:p w:rsidR="00D9286F" w:rsidRPr="00D37E7A" w:rsidRDefault="00D9286F" w:rsidP="00D9286F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7E7A">
        <w:rPr>
          <w:rFonts w:asciiTheme="minorHAnsi" w:hAnsiTheme="minorHAnsi" w:cstheme="minorHAnsi"/>
          <w:b/>
          <w:sz w:val="22"/>
          <w:szCs w:val="22"/>
        </w:rPr>
        <w:t>Pokud žák patří do rizikové skupiny:</w:t>
      </w: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Do rizikové skupiny patří žák, který osobně naplňuje alespoň jeden bod </w:t>
      </w:r>
      <w:r w:rsidRPr="00D37E7A">
        <w:rPr>
          <w:rFonts w:asciiTheme="minorHAnsi" w:hAnsiTheme="minorHAnsi" w:cstheme="minorHAnsi"/>
          <w:i/>
          <w:iCs/>
          <w:sz w:val="22"/>
          <w:szCs w:val="22"/>
        </w:rPr>
        <w:t xml:space="preserve">(2-8) </w:t>
      </w:r>
      <w:r w:rsidRPr="00D37E7A">
        <w:rPr>
          <w:rFonts w:asciiTheme="minorHAnsi" w:hAnsiTheme="minorHAnsi" w:cstheme="minorHAnsi"/>
          <w:sz w:val="22"/>
          <w:szCs w:val="22"/>
        </w:rPr>
        <w:t xml:space="preserve">uvedený výše nebo pokud některý z bodů naplňuje jakákoliv osoba, která s ním žije ve společné domácnosti. </w:t>
      </w: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Doporučuje se, aby </w:t>
      </w:r>
      <w:r w:rsidR="00D9286F" w:rsidRPr="00D37E7A">
        <w:rPr>
          <w:rFonts w:asciiTheme="minorHAnsi" w:hAnsiTheme="minorHAnsi" w:cstheme="minorHAnsi"/>
          <w:sz w:val="22"/>
          <w:szCs w:val="22"/>
        </w:rPr>
        <w:t xml:space="preserve">zletilý žák, popřípadě </w:t>
      </w:r>
      <w:r w:rsidRPr="00D37E7A">
        <w:rPr>
          <w:rFonts w:asciiTheme="minorHAnsi" w:hAnsiTheme="minorHAnsi" w:cstheme="minorHAnsi"/>
          <w:sz w:val="22"/>
          <w:szCs w:val="22"/>
        </w:rPr>
        <w:t>zákonní zá</w:t>
      </w:r>
      <w:r w:rsidR="00D9286F" w:rsidRPr="00D37E7A">
        <w:rPr>
          <w:rFonts w:asciiTheme="minorHAnsi" w:hAnsiTheme="minorHAnsi" w:cstheme="minorHAnsi"/>
          <w:sz w:val="22"/>
          <w:szCs w:val="22"/>
        </w:rPr>
        <w:t xml:space="preserve">stupci, </w:t>
      </w:r>
      <w:r w:rsidRPr="00D37E7A">
        <w:rPr>
          <w:rFonts w:asciiTheme="minorHAnsi" w:hAnsiTheme="minorHAnsi" w:cstheme="minorHAnsi"/>
          <w:sz w:val="22"/>
          <w:szCs w:val="22"/>
        </w:rPr>
        <w:t xml:space="preserve">zvážili tyto rizikové faktory, pokud žák patří do rizikové skupiny, a rozhodli o účasti žáka na vzdělávacích aktivitách s tímto vědomím. </w:t>
      </w:r>
    </w:p>
    <w:p w:rsidR="00D37E7A" w:rsidRDefault="00D37E7A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Při prvním vstupu do školy předkládá žák tato prohlášení, která je možné podepsat před vstupem do školy. </w:t>
      </w: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Prohlášení u nezletilých žáků je podepsáno také zákonným zástupcem: </w:t>
      </w:r>
    </w:p>
    <w:p w:rsidR="00D37E7A" w:rsidRPr="00D37E7A" w:rsidRDefault="00927707" w:rsidP="00D37E7A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písemné seznámení s vymezením rizikových skupin stanovených Ministerstvem zdravotnictví, a </w:t>
      </w:r>
    </w:p>
    <w:p w:rsidR="00927707" w:rsidRPr="00D37E7A" w:rsidRDefault="00927707" w:rsidP="00D37E7A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7E7A">
        <w:rPr>
          <w:rFonts w:asciiTheme="minorHAnsi" w:hAnsiTheme="minorHAnsi" w:cstheme="minorHAnsi"/>
          <w:sz w:val="22"/>
          <w:szCs w:val="22"/>
        </w:rPr>
        <w:t xml:space="preserve">písemné čestné prohlášení o neexistenci příznaků virového infekčního onemocnění </w:t>
      </w:r>
      <w:r w:rsidRPr="00D37E7A">
        <w:rPr>
          <w:rFonts w:asciiTheme="minorHAnsi" w:hAnsiTheme="minorHAnsi" w:cstheme="minorHAnsi"/>
          <w:i/>
          <w:iCs/>
          <w:sz w:val="22"/>
          <w:szCs w:val="22"/>
        </w:rPr>
        <w:t>(např. horečka, kašel, dušnost, náhlá ztráta chuti a čichu apod.)</w:t>
      </w:r>
      <w:r w:rsidRPr="00D37E7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27707" w:rsidRPr="00D37E7A" w:rsidRDefault="00927707" w:rsidP="00D9286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927707" w:rsidRPr="00D3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8302"/>
    <w:multiLevelType w:val="hybridMultilevel"/>
    <w:tmpl w:val="0697E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E30E61"/>
    <w:multiLevelType w:val="hybridMultilevel"/>
    <w:tmpl w:val="92DC8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16017"/>
    <w:multiLevelType w:val="hybridMultilevel"/>
    <w:tmpl w:val="E97857D4"/>
    <w:lvl w:ilvl="0" w:tplc="C43CB8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000F9"/>
    <w:multiLevelType w:val="hybridMultilevel"/>
    <w:tmpl w:val="1A74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90"/>
    <w:rsid w:val="00233590"/>
    <w:rsid w:val="003D6AED"/>
    <w:rsid w:val="005F3624"/>
    <w:rsid w:val="00927707"/>
    <w:rsid w:val="00BA2D12"/>
    <w:rsid w:val="00CE47F9"/>
    <w:rsid w:val="00D37E7A"/>
    <w:rsid w:val="00D9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5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Klasova</dc:creator>
  <cp:lastModifiedBy>Lenka Hlinšťáková</cp:lastModifiedBy>
  <cp:revision>2</cp:revision>
  <dcterms:created xsi:type="dcterms:W3CDTF">2020-05-05T14:16:00Z</dcterms:created>
  <dcterms:modified xsi:type="dcterms:W3CDTF">2020-05-05T14:16:00Z</dcterms:modified>
</cp:coreProperties>
</file>